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240" w:line="259" w:lineRule="auto"/>
        <w:rPr>
          <w:rFonts w:ascii="Century Gothic" w:cs="Century Gothic" w:eastAsia="Century Gothic" w:hAnsi="Century Gothic"/>
          <w:b w:val="1"/>
          <w:color w:val="595959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85858"/>
          <w:sz w:val="32"/>
          <w:szCs w:val="32"/>
          <w:rtl w:val="0"/>
        </w:rPr>
        <w:t xml:space="preserve">London North East Maths Hub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595959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spacing w:after="0" w:before="240" w:line="259" w:lineRule="auto"/>
        <w:rPr>
          <w:rFonts w:ascii="Century Gothic" w:cs="Century Gothic" w:eastAsia="Century Gothic" w:hAnsi="Century Gothic"/>
          <w:b w:val="1"/>
          <w:color w:val="595959"/>
          <w:sz w:val="28"/>
          <w:szCs w:val="28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95959"/>
          <w:sz w:val="32"/>
          <w:szCs w:val="32"/>
          <w:rtl w:val="0"/>
        </w:rPr>
        <w:t xml:space="preserve">FORMAL COMPLAINTS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30" w:line="240" w:lineRule="auto"/>
        <w:rPr>
          <w:color w:val="595959"/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projectlead@lneastmathshub.org.uk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30" w:line="24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You may use this form to make a complaint about </w:t>
      </w:r>
      <w:r w:rsidDel="00000000" w:rsidR="00000000" w:rsidRPr="00000000">
        <w:rPr>
          <w:color w:val="585858"/>
          <w:sz w:val="24"/>
          <w:szCs w:val="24"/>
          <w:rtl w:val="0"/>
        </w:rPr>
        <w:t xml:space="preserve">London North East Maths Hub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before="230" w:line="24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We would like you to return this form as soon as possible.</w:t>
      </w:r>
    </w:p>
    <w:p w:rsidR="00000000" w:rsidDel="00000000" w:rsidP="00000000" w:rsidRDefault="00000000" w:rsidRPr="00000000" w14:paraId="00000006">
      <w:pPr>
        <w:spacing w:before="230" w:line="240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30" w:line="240" w:lineRule="auto"/>
        <w:rPr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Your name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before="230" w:line="240" w:lineRule="auto"/>
        <w:rPr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30" w:line="240" w:lineRule="auto"/>
        <w:rPr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Telephone: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12" w:val="single"/>
        </w:pBdr>
        <w:spacing w:before="230" w:line="240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Date of incident: </w:t>
      </w:r>
    </w:p>
    <w:p w:rsidR="00000000" w:rsidDel="00000000" w:rsidP="00000000" w:rsidRDefault="00000000" w:rsidRPr="00000000" w14:paraId="0000000C">
      <w:pP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Approximate time of incident:</w:t>
      </w:r>
    </w:p>
    <w:p w:rsidR="00000000" w:rsidDel="00000000" w:rsidP="00000000" w:rsidRDefault="00000000" w:rsidRPr="00000000" w14:paraId="0000000E">
      <w:pPr>
        <w:pBdr>
          <w:bottom w:color="000000" w:space="1" w:sz="12" w:val="single"/>
        </w:pBd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Complaint:</w:t>
      </w:r>
    </w:p>
    <w:p w:rsidR="00000000" w:rsidDel="00000000" w:rsidP="00000000" w:rsidRDefault="00000000" w:rsidRPr="00000000" w14:paraId="00000010">
      <w:pP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What actions do you think would help to resolve the situation?</w:t>
      </w:r>
    </w:p>
    <w:p w:rsidR="00000000" w:rsidDel="00000000" w:rsidP="00000000" w:rsidRDefault="00000000" w:rsidRPr="00000000" w14:paraId="00000013">
      <w:pP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30" w:line="240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6">
      <w:pP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What times are convenient for you to have an appointment to discuss this?</w:t>
      </w:r>
    </w:p>
    <w:p w:rsidR="00000000" w:rsidDel="00000000" w:rsidP="00000000" w:rsidRDefault="00000000" w:rsidRPr="00000000" w14:paraId="00000017">
      <w:pP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30" w:line="24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___________________________________________________________________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153"/>
        <w:tab w:val="right" w:leader="none" w:pos="8306"/>
        <w:tab w:val="right" w:leader="none" w:pos="9026"/>
      </w:tabs>
      <w:spacing w:before="230" w:line="240" w:lineRule="auto"/>
      <w:jc w:val="right"/>
      <w:rPr/>
    </w:pPr>
    <w:r w:rsidDel="00000000" w:rsidR="00000000" w:rsidRPr="00000000">
      <w:rPr>
        <w:b w:val="1"/>
        <w:color w:val="595959"/>
        <w:sz w:val="20"/>
        <w:szCs w:val="20"/>
        <w:rtl w:val="0"/>
      </w:rPr>
      <w:t xml:space="preserve">ncetm.org.uk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-95249</wp:posOffset>
              </wp:positionH>
              <wp:positionV relativeFrom="paragraph">
                <wp:posOffset>-20954</wp:posOffset>
              </wp:positionV>
              <wp:extent cx="1781175" cy="14141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60175" y="3077690"/>
                        <a:ext cx="1771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3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595959"/>
                              <w:sz w:val="20"/>
                              <w:vertAlign w:val="baseline"/>
                            </w:rPr>
                            <w:t xml:space="preserve">Restrict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bba33"/>
                              <w:sz w:val="20"/>
                              <w:vertAlign w:val="baseline"/>
                            </w:rPr>
                            <w:t xml:space="preserve">/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595959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7ba5a3"/>
                              <w:sz w:val="20"/>
                              <w:vertAlign w:val="baseline"/>
                            </w:rPr>
                            <w:t xml:space="preserve">Protect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595959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bba33"/>
                              <w:sz w:val="20"/>
                              <w:vertAlign w:val="baseline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82c6b4"/>
                              <w:sz w:val="20"/>
                              <w:vertAlign w:val="baseline"/>
                            </w:rPr>
                            <w:t xml:space="preserve">Public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-95249</wp:posOffset>
              </wp:positionH>
              <wp:positionV relativeFrom="paragraph">
                <wp:posOffset>-20954</wp:posOffset>
              </wp:positionV>
              <wp:extent cx="1781175" cy="141414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1175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153"/>
        <w:tab w:val="right" w:leader="none" w:pos="8306"/>
        <w:tab w:val="left" w:leader="none" w:pos="3285"/>
      </w:tabs>
      <w:spacing w:before="230" w:line="240" w:lineRule="auto"/>
      <w:rPr/>
    </w:pPr>
    <w:r w:rsidDel="00000000" w:rsidR="00000000" w:rsidRPr="00000000">
      <w:rPr>
        <w:color w:val="595959"/>
        <w:sz w:val="20"/>
        <w:szCs w:val="20"/>
      </w:rPr>
      <w:drawing>
        <wp:inline distB="0" distT="0" distL="0" distR="0">
          <wp:extent cx="2162867" cy="491561"/>
          <wp:effectExtent b="0" l="0" r="0" t="0"/>
          <wp:docPr descr="A black and grey logo&#10;&#10;Description automatically generated" id="3" name="image3.png"/>
          <a:graphic>
            <a:graphicData uri="http://schemas.openxmlformats.org/drawingml/2006/picture">
              <pic:pic>
                <pic:nvPicPr>
                  <pic:cNvPr descr="A black and grey logo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2867" cy="4915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3476625</wp:posOffset>
          </wp:positionH>
          <wp:positionV relativeFrom="paragraph">
            <wp:posOffset>123825</wp:posOffset>
          </wp:positionV>
          <wp:extent cx="2082963" cy="526694"/>
          <wp:effectExtent b="0" l="0" r="0" t="0"/>
          <wp:wrapNone/>
          <wp:docPr descr="A close-up of a logo&#10;&#10;Description automatically generated" id="2" name="image1.jpg"/>
          <a:graphic>
            <a:graphicData uri="http://schemas.openxmlformats.org/drawingml/2006/picture">
              <pic:pic>
                <pic:nvPicPr>
                  <pic:cNvPr descr="A close-up of a logo&#10;&#10;Description automatically generated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2963" cy="5266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ojectlead@lneastmathshub.org.uk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